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FFF" w:rsidRPr="00F15FFF" w:rsidRDefault="00F15FFF" w:rsidP="00F15FFF">
      <w:pPr>
        <w:bidi/>
        <w:spacing w:after="0" w:line="360" w:lineRule="auto"/>
        <w:jc w:val="both"/>
        <w:rPr>
          <w:rFonts w:ascii="Times New Roman" w:eastAsia="Times New Roman" w:hAnsi="Times New Roman" w:cs="B Nazanin"/>
          <w:b/>
          <w:sz w:val="32"/>
          <w:szCs w:val="32"/>
          <w:rtl/>
        </w:rPr>
      </w:pPr>
      <w:r w:rsidRPr="00F15FFF">
        <w:rPr>
          <w:rFonts w:ascii="Times New Roman" w:eastAsia="Times New Roman" w:hAnsi="Times New Roman" w:cs="B Titr" w:hint="cs"/>
          <w:bCs/>
          <w:sz w:val="26"/>
          <w:szCs w:val="26"/>
          <w:rtl/>
          <w:lang w:bidi="fa-IR"/>
        </w:rPr>
        <w:t>ابلاغ جدول حقوق مرتبه و پایه اعضای هیأت علمی و مدرسان علمی کاربردی سال 1400</w:t>
      </w:r>
    </w:p>
    <w:p w:rsidR="00F15FFF" w:rsidRPr="00F15FFF" w:rsidRDefault="00F15FFF" w:rsidP="00F15FFF">
      <w:pPr>
        <w:bidi/>
        <w:spacing w:after="0" w:line="360" w:lineRule="auto"/>
        <w:jc w:val="both"/>
        <w:rPr>
          <w:rFonts w:ascii="Times New Roman" w:eastAsia="Times New Roman" w:hAnsi="Times New Roman" w:cs="B Nazanin"/>
          <w:b/>
          <w:sz w:val="28"/>
          <w:szCs w:val="28"/>
          <w:rtl/>
          <w:lang w:bidi="fa-IR"/>
        </w:rPr>
      </w:pP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</w:rPr>
        <w:t>عطف به نامه شماره 13398/1400/م مورخ 21/04/1400 معاون محترم آموزشی دانشگاه و</w:t>
      </w:r>
      <w:r w:rsidRPr="00F15FFF">
        <w:rPr>
          <w:rFonts w:ascii="Times New Roman" w:eastAsia="Times New Roman" w:hAnsi="Times New Roman" w:cs="B Nazanin"/>
          <w:b/>
          <w:sz w:val="28"/>
          <w:szCs w:val="28"/>
          <w:rtl/>
        </w:rPr>
        <w:t xml:space="preserve"> 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با استناد به مصوبه شماره 8013/ ت58708 ه مورخ 29/01/1400 هیأت محترم وزیران، </w:t>
      </w:r>
      <w:r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با در نظر گرفتن 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جدول حقوق مرتبه و پایه </w:t>
      </w:r>
      <w:r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 پیوست، حق</w:t>
      </w:r>
      <w:r w:rsidR="00911DEA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‌‌</w:t>
      </w:r>
      <w:r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التدریس 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اعضای هیأت علمی و مدرسان علمی کاربردی </w:t>
      </w:r>
      <w:r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در 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سال 1400 به منظور اجرا از نیمسال 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u w:val="single"/>
          <w:rtl/>
          <w:lang w:bidi="fa-IR"/>
        </w:rPr>
        <w:t>تابستان جاری</w:t>
      </w:r>
      <w:r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 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، </w:t>
      </w:r>
      <w:r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مطابق بندهای ذیل می باشد:</w:t>
      </w:r>
    </w:p>
    <w:p w:rsidR="00F15FFF" w:rsidRPr="00F15FFF" w:rsidRDefault="00F15FFF" w:rsidP="00F15FFF">
      <w:pPr>
        <w:numPr>
          <w:ilvl w:val="0"/>
          <w:numId w:val="1"/>
        </w:numPr>
        <w:bidi/>
        <w:spacing w:after="0" w:line="360" w:lineRule="auto"/>
        <w:ind w:left="0"/>
        <w:jc w:val="both"/>
        <w:rPr>
          <w:rFonts w:ascii="Times New Roman" w:eastAsia="Times New Roman" w:hAnsi="Times New Roman" w:cs="B Nazanin"/>
          <w:b/>
          <w:sz w:val="28"/>
          <w:szCs w:val="28"/>
          <w:rtl/>
          <w:lang w:bidi="fa-IR"/>
        </w:rPr>
      </w:pP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مبلغ حق</w:t>
      </w:r>
      <w:r w:rsidR="00911DEA">
        <w:rPr>
          <w:rFonts w:ascii="Times New Roman" w:eastAsia="Times New Roman" w:hAnsi="Times New Roman" w:cs="B Nazanin" w:hint="cs"/>
          <w:b/>
          <w:sz w:val="28"/>
          <w:szCs w:val="28"/>
        </w:rPr>
        <w:t>‌‌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التدریس اعضای هیأت علمی مطابق حق مرتبه و پایه مندرج در آخرین حکم کارگزینی (که در جدول پیوست نیز درج شده است) و بر اساس فرمول محاسبه و مفاد "دستورالعمل پرداخت حق‌التدریس اعضای هیأت علمی و مدرسان" مصوب سی‌امین جلسه هیأت امنای دانشگاه مورخ 24/11/1394 (پیوست) محاسبه می</w:t>
      </w:r>
      <w:r w:rsidR="00911DEA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‌‌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گردد.</w:t>
      </w:r>
    </w:p>
    <w:p w:rsidR="00F15FFF" w:rsidRPr="00F15FFF" w:rsidRDefault="00F15FFF" w:rsidP="00F15FFF">
      <w:pPr>
        <w:numPr>
          <w:ilvl w:val="0"/>
          <w:numId w:val="1"/>
        </w:numPr>
        <w:bidi/>
        <w:spacing w:after="0" w:line="360" w:lineRule="auto"/>
        <w:ind w:left="0"/>
        <w:jc w:val="both"/>
        <w:rPr>
          <w:rFonts w:ascii="Times New Roman" w:eastAsia="Times New Roman" w:hAnsi="Times New Roman" w:cs="B Nazanin"/>
          <w:b/>
          <w:sz w:val="28"/>
          <w:szCs w:val="28"/>
          <w:rtl/>
          <w:lang w:bidi="fa-IR"/>
        </w:rPr>
      </w:pP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حداقل مبلغ حق</w:t>
      </w:r>
      <w:r w:rsidR="00911DEA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‌‌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التدریس اعضای غیر هیأت علمی دارای مدرک کارشناسی مطابق مرتبه مربی آموزشیار پایه 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u w:val="single"/>
          <w:rtl/>
          <w:lang w:bidi="fa-IR"/>
        </w:rPr>
        <w:t>1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، کارشناسی ارشد و مدرسان خبره/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</w:rPr>
        <w:t xml:space="preserve"> 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تجربی مطابق مربی پایه 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u w:val="single"/>
          <w:rtl/>
          <w:lang w:bidi="fa-IR"/>
        </w:rPr>
        <w:t>1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 و دکتری مطابق استادیار پایه 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u w:val="single"/>
          <w:rtl/>
          <w:lang w:bidi="fa-IR"/>
        </w:rPr>
        <w:t>1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 و به شرح ذیل می</w:t>
      </w:r>
      <w:r w:rsidR="00911DEA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‌‌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باشد:</w:t>
      </w:r>
    </w:p>
    <w:p w:rsidR="00F15FFF" w:rsidRPr="00F15FFF" w:rsidRDefault="00F15FFF" w:rsidP="00F15FFF">
      <w:pPr>
        <w:bidi/>
        <w:spacing w:after="0" w:line="360" w:lineRule="auto"/>
        <w:jc w:val="both"/>
        <w:rPr>
          <w:rFonts w:ascii="Times New Roman" w:eastAsia="Times New Roman" w:hAnsi="Times New Roman" w:cs="B Nazanin"/>
          <w:b/>
          <w:sz w:val="28"/>
          <w:szCs w:val="28"/>
          <w:rtl/>
          <w:lang w:bidi="fa-IR"/>
        </w:rPr>
      </w:pP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الف ـ هر ساعت حق‌التدریس مدرسان دارای مدرک کارشناسی:  228،483 ریال </w:t>
      </w:r>
    </w:p>
    <w:p w:rsidR="00F15FFF" w:rsidRPr="00F15FFF" w:rsidRDefault="00F15FFF" w:rsidP="00F15FFF">
      <w:pPr>
        <w:bidi/>
        <w:spacing w:after="0" w:line="360" w:lineRule="auto"/>
        <w:jc w:val="both"/>
        <w:rPr>
          <w:rFonts w:ascii="Times New Roman" w:eastAsia="Times New Roman" w:hAnsi="Times New Roman" w:cs="B Nazanin"/>
          <w:b/>
          <w:sz w:val="28"/>
          <w:szCs w:val="28"/>
        </w:rPr>
      </w:pP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ب ـ هر ساعت حق‌التدریس مدرسان دارای مدرک کارشناسی ارشد و مدرسان تجربی/خبره: 282،619 ریال</w:t>
      </w:r>
    </w:p>
    <w:p w:rsidR="00F15FFF" w:rsidRPr="00F15FFF" w:rsidRDefault="00F15FFF" w:rsidP="00F15FFF">
      <w:pPr>
        <w:bidi/>
        <w:spacing w:after="0" w:line="360" w:lineRule="auto"/>
        <w:jc w:val="both"/>
        <w:rPr>
          <w:rFonts w:ascii="Times New Roman" w:eastAsia="Times New Roman" w:hAnsi="Times New Roman" w:cs="B Nazanin"/>
          <w:b/>
          <w:sz w:val="28"/>
          <w:szCs w:val="28"/>
        </w:rPr>
      </w:pP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ج ـ هر ساعت حق‌التدریس مدرسان دارای مدرک دکتری: 406،346 ریال</w:t>
      </w:r>
    </w:p>
    <w:p w:rsidR="00F15FFF" w:rsidRPr="00F15FFF" w:rsidRDefault="00F15FFF" w:rsidP="00F15FFF">
      <w:pPr>
        <w:bidi/>
        <w:spacing w:after="0" w:line="360" w:lineRule="auto"/>
        <w:jc w:val="both"/>
        <w:rPr>
          <w:rFonts w:ascii="Times New Roman" w:eastAsia="Times New Roman" w:hAnsi="Times New Roman" w:cs="B Nazanin"/>
          <w:b/>
          <w:sz w:val="28"/>
          <w:szCs w:val="28"/>
          <w:rtl/>
          <w:lang w:bidi="fa-IR"/>
        </w:rPr>
      </w:pP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تبصره: مراکز/ موسسات آموزش علمی</w:t>
      </w:r>
      <w:r w:rsidR="00911DEA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‌‌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کاربردی می</w:t>
      </w:r>
      <w:r w:rsidR="00911DEA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‌‌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توانند مطابق دستورالعمل همترازی مدرسان مصوب پنجمین جلسه هیأت امناء دانشگاه مورخ 29/01/1384 بر اساس میزان سوابق و سنوات تدریس مدرسان در مرتبه و پایه مشابه، مطابق مصوبات داخلی آن موسسه / مرکز در پرداخت حق‌التدریس ضریب افزایشی منظور نمایند.</w:t>
      </w:r>
    </w:p>
    <w:p w:rsidR="00F15FFF" w:rsidRPr="00F15FFF" w:rsidRDefault="00F15FFF" w:rsidP="00F15FFF">
      <w:pPr>
        <w:bidi/>
        <w:spacing w:after="0" w:line="360" w:lineRule="auto"/>
        <w:jc w:val="both"/>
        <w:rPr>
          <w:rFonts w:ascii="Times New Roman" w:eastAsia="Times New Roman" w:hAnsi="Times New Roman" w:cs="B Nazanin"/>
          <w:b/>
          <w:sz w:val="28"/>
          <w:szCs w:val="28"/>
          <w:rtl/>
          <w:lang w:bidi="fa-IR"/>
        </w:rPr>
      </w:pP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د ـ ضریب حقوقی مدرسان تمام وقت مطابق جدول پیوست 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u w:val="single"/>
          <w:rtl/>
          <w:lang w:bidi="fa-IR"/>
        </w:rPr>
        <w:t>43413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 می</w:t>
      </w:r>
      <w:r w:rsidR="00911DEA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‌‌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باشد که مبنای محاسبات ریالی خواهد بود.</w:t>
      </w:r>
    </w:p>
    <w:p w:rsidR="00F15FFF" w:rsidRPr="00F15FFF" w:rsidRDefault="00F15FFF" w:rsidP="00F15FFF">
      <w:pPr>
        <w:numPr>
          <w:ilvl w:val="0"/>
          <w:numId w:val="1"/>
        </w:numPr>
        <w:bidi/>
        <w:spacing w:after="0" w:line="360" w:lineRule="auto"/>
        <w:ind w:left="0"/>
        <w:jc w:val="both"/>
        <w:rPr>
          <w:rFonts w:ascii="Times New Roman" w:eastAsia="Times New Roman" w:hAnsi="Times New Roman" w:cs="B Nazanin"/>
          <w:b/>
          <w:sz w:val="28"/>
          <w:szCs w:val="28"/>
        </w:rPr>
      </w:pP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 xml:space="preserve">به استناد بخشنامه شماره 2727/ د مورخ 20/05/1371 سازمان امور اداری و استخدامی کشور و استناد بخشنامه شماره 122726 مورخ 12/03/1398 سازمان برنامه و بودجه کشور در خصوص امتیازات ایثارگری میزان 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lastRenderedPageBreak/>
        <w:t>حق‌التدریس مدرسان جانباز، آزاده و رزمنده غیر هیأت علمی بر اساس ضریب تعیین شده در همان پایه برای یک مرتبه بالاتر قابل پرداخت است.</w:t>
      </w:r>
    </w:p>
    <w:p w:rsidR="00F15FFF" w:rsidRPr="00F15FFF" w:rsidRDefault="00F15FFF" w:rsidP="00F15FFF">
      <w:pPr>
        <w:numPr>
          <w:ilvl w:val="0"/>
          <w:numId w:val="1"/>
        </w:numPr>
        <w:bidi/>
        <w:spacing w:after="0" w:line="360" w:lineRule="auto"/>
        <w:ind w:left="0"/>
        <w:jc w:val="both"/>
        <w:rPr>
          <w:rFonts w:ascii="Times New Roman" w:eastAsia="Times New Roman" w:hAnsi="Times New Roman" w:cs="B Nazanin"/>
          <w:b/>
          <w:sz w:val="28"/>
          <w:szCs w:val="28"/>
          <w:rtl/>
        </w:rPr>
      </w:pP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میزان حق‌التدریس معرفی به استاد معادل یک دهم حق‌التدریس دروس نظری در یک نیم</w:t>
      </w:r>
      <w:r w:rsidR="00911DEA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‌‌</w:t>
      </w:r>
      <w:r w:rsidRPr="00F15FFF">
        <w:rPr>
          <w:rFonts w:ascii="Times New Roman" w:eastAsia="Times New Roman" w:hAnsi="Times New Roman" w:cs="B Nazanin" w:hint="cs"/>
          <w:b/>
          <w:sz w:val="28"/>
          <w:szCs w:val="28"/>
          <w:rtl/>
          <w:lang w:bidi="fa-IR"/>
        </w:rPr>
        <w:t>سال تحصیلی است.</w:t>
      </w:r>
    </w:p>
    <w:p w:rsidR="00F15FFF" w:rsidRPr="00F15FFF" w:rsidRDefault="00F15FFF" w:rsidP="00F15FFF">
      <w:pPr>
        <w:bidi/>
        <w:spacing w:after="0" w:line="240" w:lineRule="auto"/>
        <w:rPr>
          <w:rFonts w:ascii="Times New Roman" w:eastAsia="Times New Roman" w:hAnsi="Times New Roman" w:cs="B Nazanin" w:hint="cs"/>
          <w:bCs/>
          <w:sz w:val="24"/>
          <w:szCs w:val="24"/>
          <w:rtl/>
          <w:lang w:bidi="fa-IR"/>
        </w:rPr>
      </w:pPr>
    </w:p>
    <w:p w:rsidR="00DD21BC" w:rsidRDefault="00DD21BC" w:rsidP="00F15FFF">
      <w:bookmarkStart w:id="0" w:name="_GoBack"/>
      <w:bookmarkEnd w:id="0"/>
    </w:p>
    <w:sectPr w:rsidR="00DD2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3D79"/>
    <w:multiLevelType w:val="hybridMultilevel"/>
    <w:tmpl w:val="CE46C7CA"/>
    <w:lvl w:ilvl="0" w:tplc="20B29CD2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</w:rPr>
    </w:lvl>
    <w:lvl w:ilvl="1" w:tplc="AE822DBE">
      <w:start w:val="1"/>
      <w:numFmt w:val="lowerLetter"/>
      <w:lvlText w:val="%2."/>
      <w:lvlJc w:val="left"/>
      <w:pPr>
        <w:ind w:left="1440" w:hanging="360"/>
      </w:pPr>
    </w:lvl>
    <w:lvl w:ilvl="2" w:tplc="18AA9F16">
      <w:start w:val="1"/>
      <w:numFmt w:val="lowerRoman"/>
      <w:lvlText w:val="%3."/>
      <w:lvlJc w:val="right"/>
      <w:pPr>
        <w:ind w:left="2160" w:hanging="180"/>
      </w:pPr>
    </w:lvl>
    <w:lvl w:ilvl="3" w:tplc="B36E3B14">
      <w:start w:val="1"/>
      <w:numFmt w:val="decimal"/>
      <w:lvlText w:val="%4."/>
      <w:lvlJc w:val="left"/>
      <w:pPr>
        <w:ind w:left="2880" w:hanging="360"/>
      </w:pPr>
    </w:lvl>
    <w:lvl w:ilvl="4" w:tplc="00E6F218">
      <w:start w:val="1"/>
      <w:numFmt w:val="lowerLetter"/>
      <w:lvlText w:val="%5."/>
      <w:lvlJc w:val="left"/>
      <w:pPr>
        <w:ind w:left="3600" w:hanging="360"/>
      </w:pPr>
    </w:lvl>
    <w:lvl w:ilvl="5" w:tplc="49688BAC">
      <w:start w:val="1"/>
      <w:numFmt w:val="lowerRoman"/>
      <w:lvlText w:val="%6."/>
      <w:lvlJc w:val="right"/>
      <w:pPr>
        <w:ind w:left="4320" w:hanging="180"/>
      </w:pPr>
    </w:lvl>
    <w:lvl w:ilvl="6" w:tplc="A8E01A9A">
      <w:start w:val="1"/>
      <w:numFmt w:val="decimal"/>
      <w:lvlText w:val="%7."/>
      <w:lvlJc w:val="left"/>
      <w:pPr>
        <w:ind w:left="5040" w:hanging="360"/>
      </w:pPr>
    </w:lvl>
    <w:lvl w:ilvl="7" w:tplc="DECCB406">
      <w:start w:val="1"/>
      <w:numFmt w:val="lowerLetter"/>
      <w:lvlText w:val="%8."/>
      <w:lvlJc w:val="left"/>
      <w:pPr>
        <w:ind w:left="5760" w:hanging="360"/>
      </w:pPr>
    </w:lvl>
    <w:lvl w:ilvl="8" w:tplc="01F2E6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FFF"/>
    <w:rsid w:val="00911DEA"/>
    <w:rsid w:val="00DD21BC"/>
    <w:rsid w:val="00F1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26F3C"/>
  <w15:chartTrackingRefBased/>
  <w15:docId w15:val="{A9AC00CF-DAE3-4F6C-836C-21100FE11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</cp:revision>
  <dcterms:created xsi:type="dcterms:W3CDTF">2021-07-13T06:52:00Z</dcterms:created>
  <dcterms:modified xsi:type="dcterms:W3CDTF">2021-07-13T06:58:00Z</dcterms:modified>
</cp:coreProperties>
</file>